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1CA5C" w14:textId="5546DEAA" w:rsidR="00C82D5E" w:rsidRDefault="00C82D5E" w:rsidP="00C82D5E">
      <w:pPr>
        <w:rPr>
          <w:rFonts w:ascii="Arial" w:hAnsi="Arial" w:cs="Arial"/>
          <w:b/>
          <w:bCs/>
          <w:caps/>
          <w:color w:val="000000"/>
          <w:sz w:val="20"/>
          <w:szCs w:val="20"/>
        </w:rPr>
      </w:pPr>
      <w:r>
        <w:rPr>
          <w:b/>
          <w:i/>
          <w:caps/>
          <w:noProof/>
        </w:rPr>
        <w:drawing>
          <wp:inline distT="0" distB="0" distL="0" distR="0" wp14:anchorId="1E422AF8" wp14:editId="5F5B8695">
            <wp:extent cx="2276475" cy="514350"/>
            <wp:effectExtent l="0" t="0" r="9525" b="0"/>
            <wp:docPr id="1" name="Picture 1" descr="cid:image001.jpg@01CEFBCF.E57E8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FBCF.E57E884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76475" cy="514350"/>
                    </a:xfrm>
                    <a:prstGeom prst="rect">
                      <a:avLst/>
                    </a:prstGeom>
                    <a:noFill/>
                    <a:ln>
                      <a:noFill/>
                    </a:ln>
                  </pic:spPr>
                </pic:pic>
              </a:graphicData>
            </a:graphic>
          </wp:inline>
        </w:drawing>
      </w:r>
    </w:p>
    <w:p w14:paraId="00FCEB1D" w14:textId="77777777" w:rsidR="00C82D5E" w:rsidRDefault="00C82D5E" w:rsidP="00C82D5E">
      <w:pPr>
        <w:rPr>
          <w:rFonts w:ascii="Arial" w:hAnsi="Arial" w:cs="Arial"/>
          <w:caps/>
          <w:sz w:val="20"/>
          <w:szCs w:val="20"/>
        </w:rPr>
      </w:pPr>
      <w:r>
        <w:rPr>
          <w:rFonts w:ascii="Arial" w:hAnsi="Arial" w:cs="Arial"/>
          <w:b/>
          <w:bCs/>
          <w:caps/>
          <w:color w:val="1F497D"/>
          <w:sz w:val="20"/>
          <w:szCs w:val="20"/>
        </w:rPr>
        <w:br/>
      </w:r>
      <w:r>
        <w:rPr>
          <w:rFonts w:ascii="Arial" w:hAnsi="Arial" w:cs="Arial"/>
          <w:b/>
          <w:bCs/>
          <w:caps/>
          <w:sz w:val="20"/>
          <w:szCs w:val="20"/>
        </w:rPr>
        <w:t>UC Health News</w:t>
      </w:r>
      <w:r>
        <w:rPr>
          <w:rFonts w:ascii="Arial" w:hAnsi="Arial" w:cs="Arial"/>
          <w:b/>
          <w:bCs/>
          <w:caps/>
          <w:sz w:val="20"/>
          <w:szCs w:val="20"/>
        </w:rPr>
        <w:br/>
      </w:r>
      <w:hyperlink r:id="rId7" w:history="1">
        <w:r>
          <w:rPr>
            <w:rStyle w:val="Hyperlink"/>
            <w:rFonts w:ascii="Arial" w:hAnsi="Arial" w:cs="Arial"/>
            <w:color w:val="E00122"/>
            <w:sz w:val="20"/>
            <w:szCs w:val="20"/>
          </w:rPr>
          <w:t>uchealth.com</w:t>
        </w:r>
      </w:hyperlink>
    </w:p>
    <w:p w14:paraId="01D47A27" w14:textId="77777777" w:rsidR="00C82D5E" w:rsidRDefault="00C82D5E" w:rsidP="00C82D5E">
      <w:pPr>
        <w:rPr>
          <w:rFonts w:ascii="Calibri" w:hAnsi="Calibri" w:cs="Times New Roman"/>
          <w:b/>
          <w:bCs/>
          <w:caps/>
        </w:rPr>
      </w:pPr>
    </w:p>
    <w:p w14:paraId="4F5EC9A3" w14:textId="77777777" w:rsidR="00C82D5E" w:rsidRDefault="00C82D5E" w:rsidP="00C82D5E">
      <w:pPr>
        <w:rPr>
          <w:rFonts w:ascii="Arial" w:hAnsi="Arial" w:cs="Arial"/>
          <w:sz w:val="20"/>
          <w:szCs w:val="20"/>
        </w:rPr>
      </w:pPr>
      <w:r>
        <w:rPr>
          <w:rFonts w:ascii="Arial" w:hAnsi="Arial" w:cs="Arial"/>
          <w:b/>
          <w:bCs/>
          <w:sz w:val="20"/>
          <w:szCs w:val="20"/>
        </w:rPr>
        <w:t>For Immediate Release</w:t>
      </w:r>
      <w:r>
        <w:rPr>
          <w:rFonts w:ascii="Arial" w:hAnsi="Arial" w:cs="Arial"/>
          <w:sz w:val="20"/>
          <w:szCs w:val="20"/>
        </w:rPr>
        <w:t xml:space="preserve"> </w:t>
      </w:r>
    </w:p>
    <w:p w14:paraId="026A62A6" w14:textId="77777777" w:rsidR="00C82D5E" w:rsidRDefault="00C82D5E" w:rsidP="00C82D5E">
      <w:pPr>
        <w:rPr>
          <w:rFonts w:ascii="Arial" w:hAnsi="Arial" w:cs="Arial"/>
          <w:caps/>
          <w:sz w:val="20"/>
          <w:szCs w:val="20"/>
        </w:rPr>
      </w:pPr>
    </w:p>
    <w:p w14:paraId="4E127BF9" w14:textId="0F26A2F8" w:rsidR="00C82D5E" w:rsidRDefault="00404FAA" w:rsidP="004E650C">
      <w:pPr>
        <w:jc w:val="center"/>
        <w:rPr>
          <w:rFonts w:ascii="Arial" w:hAnsi="Arial" w:cs="Arial"/>
          <w:b/>
          <w:bCs/>
          <w:color w:val="000000"/>
        </w:rPr>
      </w:pPr>
      <w:r>
        <w:rPr>
          <w:rFonts w:ascii="Arial" w:hAnsi="Arial" w:cs="Arial"/>
          <w:b/>
          <w:bCs/>
          <w:color w:val="000000"/>
        </w:rPr>
        <w:t>UC Health Acquires Cincinnati</w:t>
      </w:r>
      <w:r w:rsidR="009849FD">
        <w:rPr>
          <w:rFonts w:ascii="Arial" w:hAnsi="Arial" w:cs="Arial"/>
          <w:b/>
          <w:bCs/>
          <w:color w:val="000000"/>
        </w:rPr>
        <w:t>’s Largest</w:t>
      </w:r>
      <w:r>
        <w:rPr>
          <w:rFonts w:ascii="Arial" w:hAnsi="Arial" w:cs="Arial"/>
          <w:b/>
          <w:bCs/>
          <w:color w:val="000000"/>
        </w:rPr>
        <w:t xml:space="preserve"> Arthritis Practice</w:t>
      </w:r>
    </w:p>
    <w:p w14:paraId="49E381D0" w14:textId="1D3B708A" w:rsidR="00722EF5" w:rsidRDefault="00C82D5E" w:rsidP="00FD0F7E">
      <w:pPr>
        <w:tabs>
          <w:tab w:val="left" w:pos="360"/>
        </w:tabs>
        <w:rPr>
          <w:rFonts w:ascii="Arial" w:hAnsi="Arial" w:cs="Arial"/>
        </w:rPr>
      </w:pPr>
      <w:bookmarkStart w:id="0" w:name="_GoBack"/>
      <w:bookmarkEnd w:id="0"/>
      <w:r w:rsidRPr="00C82D5E">
        <w:rPr>
          <w:rFonts w:ascii="Arial" w:hAnsi="Arial" w:cs="Arial"/>
        </w:rPr>
        <w:t xml:space="preserve">CINCINNATI, March </w:t>
      </w:r>
      <w:r w:rsidR="00154D58">
        <w:rPr>
          <w:rFonts w:ascii="Arial" w:hAnsi="Arial" w:cs="Arial"/>
        </w:rPr>
        <w:t>25</w:t>
      </w:r>
      <w:r w:rsidRPr="00C82D5E">
        <w:rPr>
          <w:rFonts w:ascii="Arial" w:hAnsi="Arial" w:cs="Arial"/>
        </w:rPr>
        <w:t>, 201</w:t>
      </w:r>
      <w:r w:rsidR="00404FAA">
        <w:rPr>
          <w:rFonts w:ascii="Arial" w:hAnsi="Arial" w:cs="Arial"/>
        </w:rPr>
        <w:t>5</w:t>
      </w:r>
      <w:r w:rsidRPr="00C82D5E">
        <w:rPr>
          <w:rFonts w:ascii="Arial" w:hAnsi="Arial" w:cs="Arial"/>
        </w:rPr>
        <w:t>—</w:t>
      </w:r>
      <w:r w:rsidR="00404FAA">
        <w:rPr>
          <w:rFonts w:ascii="Arial" w:hAnsi="Arial" w:cs="Arial"/>
        </w:rPr>
        <w:t>UC Health</w:t>
      </w:r>
      <w:r w:rsidR="009979C3">
        <w:rPr>
          <w:rFonts w:ascii="Arial" w:hAnsi="Arial" w:cs="Arial"/>
        </w:rPr>
        <w:t xml:space="preserve"> has acquired Cincinnati Arthritis Associates</w:t>
      </w:r>
      <w:r w:rsidR="00832A90">
        <w:rPr>
          <w:rFonts w:ascii="Arial" w:hAnsi="Arial" w:cs="Arial"/>
        </w:rPr>
        <w:t xml:space="preserve"> (CAA)</w:t>
      </w:r>
      <w:r w:rsidR="009979C3">
        <w:rPr>
          <w:rFonts w:ascii="Arial" w:hAnsi="Arial" w:cs="Arial"/>
        </w:rPr>
        <w:t xml:space="preserve">, </w:t>
      </w:r>
      <w:r w:rsidR="003E1355">
        <w:rPr>
          <w:rFonts w:ascii="Arial" w:hAnsi="Arial" w:cs="Arial"/>
        </w:rPr>
        <w:t>a professional medical sub</w:t>
      </w:r>
      <w:r w:rsidR="00832A90">
        <w:rPr>
          <w:rFonts w:ascii="Arial" w:hAnsi="Arial" w:cs="Arial"/>
        </w:rPr>
        <w:t>specialty group that provides patient-centered care for Tristate resident</w:t>
      </w:r>
      <w:r w:rsidR="008B7817">
        <w:rPr>
          <w:rFonts w:ascii="Arial" w:hAnsi="Arial" w:cs="Arial"/>
        </w:rPr>
        <w:t>s</w:t>
      </w:r>
      <w:r w:rsidR="00832A90">
        <w:rPr>
          <w:rFonts w:ascii="Arial" w:hAnsi="Arial" w:cs="Arial"/>
        </w:rPr>
        <w:t xml:space="preserve"> suffering from arthritis, immune-mediated inflammatory disease and musculoskeletal disorders.</w:t>
      </w:r>
    </w:p>
    <w:p w14:paraId="37AD73EF" w14:textId="7F3AEB93" w:rsidR="005D6850" w:rsidRDefault="00495ECF" w:rsidP="00FD0F7E">
      <w:pPr>
        <w:tabs>
          <w:tab w:val="left" w:pos="360"/>
        </w:tabs>
        <w:rPr>
          <w:rFonts w:ascii="Arial" w:hAnsi="Arial" w:cs="Arial"/>
        </w:rPr>
      </w:pPr>
      <w:r>
        <w:rPr>
          <w:rFonts w:ascii="Arial" w:hAnsi="Arial" w:cs="Arial"/>
        </w:rPr>
        <w:t xml:space="preserve">The </w:t>
      </w:r>
      <w:r w:rsidR="006E4741">
        <w:rPr>
          <w:rFonts w:ascii="Arial" w:hAnsi="Arial" w:cs="Arial"/>
        </w:rPr>
        <w:t>acquisition</w:t>
      </w:r>
      <w:r w:rsidR="005D6850">
        <w:rPr>
          <w:rFonts w:ascii="Arial" w:hAnsi="Arial" w:cs="Arial"/>
        </w:rPr>
        <w:t xml:space="preserve"> will allow UC Health and CAA to be the largest provider of immunology and rheumatology services in the region, said Stephen Strakowski, MD, senior vice president, strategy and transformation</w:t>
      </w:r>
      <w:r w:rsidR="003E1355">
        <w:rPr>
          <w:rFonts w:ascii="Arial" w:hAnsi="Arial" w:cs="Arial"/>
        </w:rPr>
        <w:t xml:space="preserve"> at UC Health and a professor </w:t>
      </w:r>
      <w:r w:rsidR="00154D58">
        <w:rPr>
          <w:rFonts w:ascii="Arial" w:hAnsi="Arial" w:cs="Arial"/>
        </w:rPr>
        <w:t xml:space="preserve">of psychiatry and behavioral neuroscience </w:t>
      </w:r>
      <w:r w:rsidR="003E1355">
        <w:rPr>
          <w:rFonts w:ascii="Arial" w:hAnsi="Arial" w:cs="Arial"/>
        </w:rPr>
        <w:t>in University of Cincinnati College of Medicine.</w:t>
      </w:r>
    </w:p>
    <w:p w14:paraId="3F2B225B" w14:textId="64FF2ABD" w:rsidR="005D6850" w:rsidRDefault="00FD0F7E" w:rsidP="00FD0F7E">
      <w:pPr>
        <w:tabs>
          <w:tab w:val="left" w:pos="360"/>
        </w:tabs>
        <w:rPr>
          <w:rFonts w:ascii="Arial" w:hAnsi="Arial" w:cs="Arial"/>
        </w:rPr>
      </w:pPr>
      <w:r>
        <w:rPr>
          <w:rFonts w:ascii="Arial" w:hAnsi="Arial" w:cs="Arial"/>
        </w:rPr>
        <w:t xml:space="preserve"> </w:t>
      </w:r>
      <w:r w:rsidR="005D6850">
        <w:rPr>
          <w:rFonts w:ascii="Arial" w:hAnsi="Arial" w:cs="Arial"/>
        </w:rPr>
        <w:t xml:space="preserve">“CAA’s addition to UC Health significantly extends our commitment to patients suffering </w:t>
      </w:r>
      <w:r w:rsidR="003E1355">
        <w:rPr>
          <w:rFonts w:ascii="Arial" w:hAnsi="Arial" w:cs="Arial"/>
        </w:rPr>
        <w:t xml:space="preserve">from </w:t>
      </w:r>
      <w:r w:rsidR="00F32A7C">
        <w:rPr>
          <w:rFonts w:ascii="Arial" w:hAnsi="Arial" w:cs="Arial"/>
        </w:rPr>
        <w:t xml:space="preserve">a </w:t>
      </w:r>
      <w:r w:rsidR="003E1355">
        <w:rPr>
          <w:rFonts w:ascii="Arial" w:hAnsi="Arial" w:cs="Arial"/>
        </w:rPr>
        <w:t>wide variety of musculoskeletal disorders and CAA’s strong commitment to our academic mission will help us better educate future doctors and advance care through research,” said Strakowski. “By joining our large multispecialty physician group, University of C</w:t>
      </w:r>
      <w:r w:rsidR="00154D58">
        <w:rPr>
          <w:rFonts w:ascii="Arial" w:hAnsi="Arial" w:cs="Arial"/>
        </w:rPr>
        <w:t>incinnati Physicians, and world-</w:t>
      </w:r>
      <w:r w:rsidR="003E1355">
        <w:rPr>
          <w:rFonts w:ascii="Arial" w:hAnsi="Arial" w:cs="Arial"/>
        </w:rPr>
        <w:t>class hospitals, CAA’s ability to maxi</w:t>
      </w:r>
      <w:r w:rsidR="00F44BD9">
        <w:rPr>
          <w:rFonts w:ascii="Arial" w:hAnsi="Arial" w:cs="Arial"/>
        </w:rPr>
        <w:t xml:space="preserve">mally provide the best care for </w:t>
      </w:r>
      <w:r w:rsidR="003E1355">
        <w:rPr>
          <w:rFonts w:ascii="Arial" w:hAnsi="Arial" w:cs="Arial"/>
        </w:rPr>
        <w:t>patien</w:t>
      </w:r>
      <w:r w:rsidR="006D6BD4">
        <w:rPr>
          <w:rFonts w:ascii="Arial" w:hAnsi="Arial" w:cs="Arial"/>
        </w:rPr>
        <w:t xml:space="preserve">ts is reinforced and extended. </w:t>
      </w:r>
      <w:r w:rsidR="003E1355">
        <w:rPr>
          <w:rFonts w:ascii="Arial" w:hAnsi="Arial" w:cs="Arial"/>
        </w:rPr>
        <w:t>Together, we can take better care of patients than apart.”</w:t>
      </w:r>
    </w:p>
    <w:p w14:paraId="2E321747" w14:textId="172C38F0" w:rsidR="00F44BD9" w:rsidRDefault="00F44BD9" w:rsidP="00FD0F7E">
      <w:pPr>
        <w:tabs>
          <w:tab w:val="left" w:pos="360"/>
        </w:tabs>
        <w:rPr>
          <w:rFonts w:ascii="Arial" w:hAnsi="Arial" w:cs="Arial"/>
        </w:rPr>
      </w:pPr>
      <w:r>
        <w:rPr>
          <w:rFonts w:ascii="Arial" w:hAnsi="Arial" w:cs="Arial"/>
        </w:rPr>
        <w:t xml:space="preserve">Strakowski said the </w:t>
      </w:r>
      <w:r w:rsidR="00497C9D">
        <w:rPr>
          <w:rFonts w:ascii="Arial" w:hAnsi="Arial" w:cs="Arial"/>
        </w:rPr>
        <w:t>acquisition</w:t>
      </w:r>
      <w:r>
        <w:rPr>
          <w:rFonts w:ascii="Arial" w:hAnsi="Arial" w:cs="Arial"/>
        </w:rPr>
        <w:t xml:space="preserve"> will allow UC Health to enhance its teaching program, patient access and geographic reach within the Tristate and expand multidisciplinary care relationships, while CAA will have access to enhanced contracting, IT &amp; network support, office support services and can participate in UC Health clinical and academic missions.</w:t>
      </w:r>
    </w:p>
    <w:p w14:paraId="5E97CC9D" w14:textId="0D5AE676" w:rsidR="00FD0F7E" w:rsidRDefault="00FD0F7E" w:rsidP="00FD0F7E">
      <w:pPr>
        <w:tabs>
          <w:tab w:val="left" w:pos="360"/>
        </w:tabs>
        <w:rPr>
          <w:rFonts w:ascii="Arial" w:hAnsi="Arial" w:cs="Arial"/>
        </w:rPr>
      </w:pPr>
      <w:r>
        <w:rPr>
          <w:rFonts w:ascii="Arial" w:hAnsi="Arial" w:cs="Arial"/>
        </w:rPr>
        <w:t>Six physicians and a nurse practitioner along with a medical support team at CAA will continue providing ex</w:t>
      </w:r>
      <w:r w:rsidR="00BF4B70">
        <w:rPr>
          <w:rFonts w:ascii="Arial" w:hAnsi="Arial" w:cs="Arial"/>
        </w:rPr>
        <w:t>cellent</w:t>
      </w:r>
      <w:r>
        <w:rPr>
          <w:rFonts w:ascii="Arial" w:hAnsi="Arial" w:cs="Arial"/>
        </w:rPr>
        <w:t xml:space="preserve"> patient care at three locations in the region. Two locations have moved.  CAA’s </w:t>
      </w:r>
      <w:r w:rsidR="00BF4B70">
        <w:rPr>
          <w:rFonts w:ascii="Arial" w:hAnsi="Arial" w:cs="Arial"/>
        </w:rPr>
        <w:t>offices at Christ Hospital have</w:t>
      </w:r>
      <w:r>
        <w:rPr>
          <w:rFonts w:ascii="Arial" w:hAnsi="Arial" w:cs="Arial"/>
        </w:rPr>
        <w:t xml:space="preserve"> moved to UC Health Physicians Office in Midtown at </w:t>
      </w:r>
      <w:r w:rsidR="00BF4B70">
        <w:rPr>
          <w:rFonts w:ascii="Arial" w:hAnsi="Arial" w:cs="Arial"/>
        </w:rPr>
        <w:t>3590 Lucille Drive, Cincinnati</w:t>
      </w:r>
      <w:r>
        <w:rPr>
          <w:rFonts w:ascii="Arial" w:hAnsi="Arial" w:cs="Arial"/>
        </w:rPr>
        <w:t xml:space="preserve">, and its location at Western Hills is now at nearby UC Health, White </w:t>
      </w:r>
      <w:r>
        <w:rPr>
          <w:rFonts w:ascii="Arial" w:hAnsi="Arial" w:cs="Arial"/>
        </w:rPr>
        <w:lastRenderedPageBreak/>
        <w:t>Oak, at 5575 Chevi</w:t>
      </w:r>
      <w:r w:rsidR="00BF4B70">
        <w:rPr>
          <w:rFonts w:ascii="Arial" w:hAnsi="Arial" w:cs="Arial"/>
        </w:rPr>
        <w:t>ot Road, Cincinnati</w:t>
      </w:r>
      <w:r w:rsidR="00AA7A7F">
        <w:rPr>
          <w:rFonts w:ascii="Arial" w:hAnsi="Arial" w:cs="Arial"/>
        </w:rPr>
        <w:t xml:space="preserve">. </w:t>
      </w:r>
      <w:r>
        <w:rPr>
          <w:rFonts w:ascii="Arial" w:hAnsi="Arial" w:cs="Arial"/>
        </w:rPr>
        <w:t>CAA physicians will continue seeing patients at the UC Health West Chester campus, 7700</w:t>
      </w:r>
      <w:r w:rsidR="00BF4B70">
        <w:rPr>
          <w:rFonts w:ascii="Arial" w:hAnsi="Arial" w:cs="Arial"/>
        </w:rPr>
        <w:t xml:space="preserve"> University Drive, West Chester</w:t>
      </w:r>
      <w:r>
        <w:rPr>
          <w:rFonts w:ascii="Arial" w:hAnsi="Arial" w:cs="Arial"/>
        </w:rPr>
        <w:t>.</w:t>
      </w:r>
    </w:p>
    <w:p w14:paraId="52576DC3" w14:textId="33BC4A27" w:rsidR="00A36799" w:rsidRDefault="00154D42" w:rsidP="00FD0F7E">
      <w:pPr>
        <w:tabs>
          <w:tab w:val="left" w:pos="360"/>
        </w:tabs>
        <w:rPr>
          <w:rFonts w:ascii="Arial" w:hAnsi="Arial" w:cs="Arial"/>
        </w:rPr>
      </w:pPr>
      <w:r>
        <w:rPr>
          <w:rFonts w:ascii="Arial" w:hAnsi="Arial" w:cs="Arial"/>
        </w:rPr>
        <w:t>Two</w:t>
      </w:r>
      <w:r w:rsidR="00BF0AD7">
        <w:rPr>
          <w:rFonts w:ascii="Arial" w:hAnsi="Arial" w:cs="Arial"/>
        </w:rPr>
        <w:t xml:space="preserve"> CAA</w:t>
      </w:r>
      <w:r w:rsidR="00A77472">
        <w:rPr>
          <w:rFonts w:ascii="Arial" w:hAnsi="Arial" w:cs="Arial"/>
        </w:rPr>
        <w:t xml:space="preserve"> physicians will also receive</w:t>
      </w:r>
      <w:r>
        <w:rPr>
          <w:rFonts w:ascii="Arial" w:hAnsi="Arial" w:cs="Arial"/>
        </w:rPr>
        <w:t xml:space="preserve"> new</w:t>
      </w:r>
      <w:r w:rsidR="00A77472">
        <w:rPr>
          <w:rFonts w:ascii="Arial" w:hAnsi="Arial" w:cs="Arial"/>
        </w:rPr>
        <w:t xml:space="preserve"> faculty appointments in the University of Cincinnati </w:t>
      </w:r>
      <w:r>
        <w:rPr>
          <w:rFonts w:ascii="Arial" w:hAnsi="Arial" w:cs="Arial"/>
        </w:rPr>
        <w:t xml:space="preserve">(UC) </w:t>
      </w:r>
      <w:r w:rsidR="00A77472">
        <w:rPr>
          <w:rFonts w:ascii="Arial" w:hAnsi="Arial" w:cs="Arial"/>
        </w:rPr>
        <w:t>Department of Internal Med</w:t>
      </w:r>
      <w:r w:rsidR="00C77D53">
        <w:rPr>
          <w:rFonts w:ascii="Arial" w:hAnsi="Arial" w:cs="Arial"/>
        </w:rPr>
        <w:t xml:space="preserve">icine, while three other physicians </w:t>
      </w:r>
      <w:r w:rsidR="001149A1">
        <w:rPr>
          <w:rFonts w:ascii="Arial" w:hAnsi="Arial" w:cs="Arial"/>
        </w:rPr>
        <w:t>have appointments with</w:t>
      </w:r>
      <w:r w:rsidR="00190A5F">
        <w:rPr>
          <w:rFonts w:ascii="Arial" w:hAnsi="Arial" w:cs="Arial"/>
        </w:rPr>
        <w:t xml:space="preserve"> the university, said Gregory Rouan, MD, Gordon and Helen Hughes Taylor Professor of Medicine and Chair of the Department of Internal Medicine at UC.</w:t>
      </w:r>
    </w:p>
    <w:p w14:paraId="59758F6F" w14:textId="77777777" w:rsidR="001149A1" w:rsidRDefault="00A77472" w:rsidP="00C82D5E">
      <w:pPr>
        <w:rPr>
          <w:rFonts w:ascii="Arial" w:hAnsi="Arial" w:cs="Arial"/>
        </w:rPr>
      </w:pPr>
      <w:r w:rsidRPr="00BF0AD7">
        <w:rPr>
          <w:rFonts w:ascii="Arial" w:hAnsi="Arial" w:cs="Arial"/>
        </w:rPr>
        <w:t xml:space="preserve">CAA’s team includes: </w:t>
      </w:r>
    </w:p>
    <w:p w14:paraId="7FDD4D87" w14:textId="3D6D344A" w:rsidR="001149A1" w:rsidRDefault="00A77472" w:rsidP="001149A1">
      <w:pPr>
        <w:pStyle w:val="ListParagraph"/>
        <w:numPr>
          <w:ilvl w:val="0"/>
          <w:numId w:val="1"/>
        </w:numPr>
        <w:rPr>
          <w:rFonts w:ascii="Arial" w:hAnsi="Arial" w:cs="Arial"/>
        </w:rPr>
      </w:pPr>
      <w:r w:rsidRPr="001149A1">
        <w:rPr>
          <w:rFonts w:ascii="Arial" w:hAnsi="Arial" w:cs="Arial"/>
          <w:b/>
        </w:rPr>
        <w:t>Larry Houk, MD</w:t>
      </w:r>
      <w:r w:rsidRPr="001149A1">
        <w:rPr>
          <w:rFonts w:ascii="Arial" w:hAnsi="Arial" w:cs="Arial"/>
        </w:rPr>
        <w:t xml:space="preserve">, </w:t>
      </w:r>
      <w:r w:rsidR="00BF0AD7" w:rsidRPr="001149A1">
        <w:rPr>
          <w:rFonts w:ascii="Arial" w:hAnsi="Arial" w:cs="Arial"/>
        </w:rPr>
        <w:t>professor</w:t>
      </w:r>
      <w:r w:rsidR="00497560" w:rsidRPr="001149A1">
        <w:rPr>
          <w:rFonts w:ascii="Arial" w:hAnsi="Arial" w:cs="Arial"/>
        </w:rPr>
        <w:t xml:space="preserve"> and clinical director</w:t>
      </w:r>
      <w:r w:rsidR="00BF0AD7" w:rsidRPr="001149A1">
        <w:rPr>
          <w:rFonts w:ascii="Arial" w:hAnsi="Arial" w:cs="Arial"/>
        </w:rPr>
        <w:t xml:space="preserve"> in the Division of Immunology, Allergy and Rheumatology</w:t>
      </w:r>
      <w:r w:rsidR="00E6544E">
        <w:rPr>
          <w:rFonts w:ascii="Arial" w:hAnsi="Arial" w:cs="Arial"/>
        </w:rPr>
        <w:t>;</w:t>
      </w:r>
      <w:r w:rsidR="00BF0AD7" w:rsidRPr="001149A1">
        <w:rPr>
          <w:rFonts w:ascii="Arial" w:hAnsi="Arial" w:cs="Arial"/>
        </w:rPr>
        <w:t xml:space="preserve"> </w:t>
      </w:r>
    </w:p>
    <w:p w14:paraId="1DFE0CA4" w14:textId="239A318A" w:rsidR="001149A1" w:rsidRDefault="00BF0AD7" w:rsidP="001149A1">
      <w:pPr>
        <w:pStyle w:val="ListParagraph"/>
        <w:numPr>
          <w:ilvl w:val="0"/>
          <w:numId w:val="1"/>
        </w:numPr>
        <w:rPr>
          <w:rFonts w:ascii="Arial" w:hAnsi="Arial" w:cs="Arial"/>
        </w:rPr>
      </w:pPr>
      <w:r w:rsidRPr="001149A1">
        <w:rPr>
          <w:rFonts w:ascii="Arial" w:hAnsi="Arial" w:cs="Arial"/>
          <w:b/>
        </w:rPr>
        <w:t>Avis Ware, MD</w:t>
      </w:r>
      <w:r w:rsidRPr="001149A1">
        <w:rPr>
          <w:rFonts w:ascii="Arial" w:hAnsi="Arial" w:cs="Arial"/>
        </w:rPr>
        <w:t>, associate professor in the Division of Immuno</w:t>
      </w:r>
      <w:r w:rsidR="001149A1">
        <w:rPr>
          <w:rFonts w:ascii="Arial" w:hAnsi="Arial" w:cs="Arial"/>
        </w:rPr>
        <w:t>logy, Allergy and Rheumatology</w:t>
      </w:r>
      <w:r w:rsidR="00E6544E">
        <w:rPr>
          <w:rFonts w:ascii="Arial" w:hAnsi="Arial" w:cs="Arial"/>
        </w:rPr>
        <w:t>;</w:t>
      </w:r>
    </w:p>
    <w:p w14:paraId="0FADBF4E" w14:textId="485FF4DF" w:rsidR="001149A1" w:rsidRDefault="00BF0AD7" w:rsidP="001149A1">
      <w:pPr>
        <w:pStyle w:val="ListParagraph"/>
        <w:numPr>
          <w:ilvl w:val="0"/>
          <w:numId w:val="1"/>
        </w:numPr>
        <w:rPr>
          <w:rFonts w:ascii="Arial" w:hAnsi="Arial" w:cs="Arial"/>
        </w:rPr>
      </w:pPr>
      <w:r w:rsidRPr="001149A1">
        <w:rPr>
          <w:rFonts w:ascii="Arial" w:hAnsi="Arial" w:cs="Arial"/>
          <w:b/>
        </w:rPr>
        <w:t>Yolanda Farhey, MD</w:t>
      </w:r>
      <w:r w:rsidRPr="001149A1">
        <w:rPr>
          <w:rFonts w:ascii="Arial" w:hAnsi="Arial" w:cs="Arial"/>
        </w:rPr>
        <w:t>, professor in the Division of Immun</w:t>
      </w:r>
      <w:r w:rsidR="001149A1">
        <w:rPr>
          <w:rFonts w:ascii="Arial" w:hAnsi="Arial" w:cs="Arial"/>
        </w:rPr>
        <w:t>ology, Allergy and Rheumatology</w:t>
      </w:r>
      <w:r w:rsidR="00E6544E">
        <w:rPr>
          <w:rFonts w:ascii="Arial" w:hAnsi="Arial" w:cs="Arial"/>
        </w:rPr>
        <w:t>;</w:t>
      </w:r>
    </w:p>
    <w:p w14:paraId="27DA4EBA" w14:textId="10E7B55A" w:rsidR="001149A1" w:rsidRDefault="00BF0AD7" w:rsidP="001149A1">
      <w:pPr>
        <w:pStyle w:val="ListParagraph"/>
        <w:numPr>
          <w:ilvl w:val="0"/>
          <w:numId w:val="1"/>
        </w:numPr>
        <w:rPr>
          <w:rFonts w:ascii="Arial" w:hAnsi="Arial" w:cs="Arial"/>
        </w:rPr>
      </w:pPr>
      <w:r w:rsidRPr="001149A1">
        <w:rPr>
          <w:rFonts w:ascii="Arial" w:hAnsi="Arial" w:cs="Arial"/>
          <w:b/>
        </w:rPr>
        <w:t>Emily Muntel, MD</w:t>
      </w:r>
      <w:r w:rsidRPr="001149A1">
        <w:rPr>
          <w:rFonts w:ascii="Arial" w:hAnsi="Arial" w:cs="Arial"/>
        </w:rPr>
        <w:t xml:space="preserve">, </w:t>
      </w:r>
      <w:r w:rsidR="00154D42" w:rsidRPr="001149A1">
        <w:rPr>
          <w:rFonts w:ascii="Arial" w:hAnsi="Arial" w:cs="Arial"/>
        </w:rPr>
        <w:t>who completed her internal medicine residency a</w:t>
      </w:r>
      <w:r w:rsidR="001149A1">
        <w:rPr>
          <w:rFonts w:ascii="Arial" w:hAnsi="Arial" w:cs="Arial"/>
        </w:rPr>
        <w:t>nd subspecialty training at UC</w:t>
      </w:r>
      <w:r w:rsidR="00E6544E">
        <w:rPr>
          <w:rFonts w:ascii="Arial" w:hAnsi="Arial" w:cs="Arial"/>
        </w:rPr>
        <w:t>;</w:t>
      </w:r>
    </w:p>
    <w:p w14:paraId="17C108F6" w14:textId="38D4B031" w:rsidR="001149A1" w:rsidRDefault="00154D42" w:rsidP="001149A1">
      <w:pPr>
        <w:pStyle w:val="ListParagraph"/>
        <w:numPr>
          <w:ilvl w:val="0"/>
          <w:numId w:val="1"/>
        </w:numPr>
        <w:rPr>
          <w:rFonts w:ascii="Arial" w:hAnsi="Arial" w:cs="Arial"/>
        </w:rPr>
      </w:pPr>
      <w:r w:rsidRPr="001149A1">
        <w:rPr>
          <w:rFonts w:ascii="Arial" w:hAnsi="Arial" w:cs="Arial"/>
          <w:b/>
        </w:rPr>
        <w:t>Brian Houk, MD</w:t>
      </w:r>
      <w:r w:rsidRPr="001149A1">
        <w:rPr>
          <w:rFonts w:ascii="Arial" w:hAnsi="Arial" w:cs="Arial"/>
        </w:rPr>
        <w:t>, who is a 2009 graduate of UC College of Medicine and completed his internal medicine residency and a fello</w:t>
      </w:r>
      <w:r w:rsidR="001149A1">
        <w:rPr>
          <w:rFonts w:ascii="Arial" w:hAnsi="Arial" w:cs="Arial"/>
        </w:rPr>
        <w:t>wship in rheumatology at UC</w:t>
      </w:r>
      <w:r w:rsidR="00E6544E">
        <w:rPr>
          <w:rFonts w:ascii="Arial" w:hAnsi="Arial" w:cs="Arial"/>
        </w:rPr>
        <w:t>;</w:t>
      </w:r>
    </w:p>
    <w:p w14:paraId="4EFE94F7" w14:textId="711322CD" w:rsidR="001149A1" w:rsidRDefault="00154D42" w:rsidP="001149A1">
      <w:pPr>
        <w:pStyle w:val="ListParagraph"/>
        <w:numPr>
          <w:ilvl w:val="0"/>
          <w:numId w:val="1"/>
        </w:numPr>
        <w:rPr>
          <w:rFonts w:ascii="Arial" w:hAnsi="Arial" w:cs="Arial"/>
        </w:rPr>
      </w:pPr>
      <w:r w:rsidRPr="001149A1">
        <w:rPr>
          <w:rFonts w:ascii="Arial" w:hAnsi="Arial" w:cs="Arial"/>
          <w:b/>
        </w:rPr>
        <w:t xml:space="preserve">Michael </w:t>
      </w:r>
      <w:proofErr w:type="spellStart"/>
      <w:r w:rsidRPr="001149A1">
        <w:rPr>
          <w:rFonts w:ascii="Arial" w:hAnsi="Arial" w:cs="Arial"/>
          <w:b/>
        </w:rPr>
        <w:t>Luggen</w:t>
      </w:r>
      <w:proofErr w:type="spellEnd"/>
      <w:r w:rsidRPr="00D872B4">
        <w:rPr>
          <w:rFonts w:ascii="Arial" w:hAnsi="Arial" w:cs="Arial"/>
          <w:b/>
        </w:rPr>
        <w:t xml:space="preserve">, </w:t>
      </w:r>
      <w:r w:rsidR="00D872B4" w:rsidRPr="00D872B4">
        <w:rPr>
          <w:rFonts w:ascii="Arial" w:hAnsi="Arial" w:cs="Arial"/>
          <w:b/>
        </w:rPr>
        <w:t>MD,</w:t>
      </w:r>
      <w:r w:rsidR="00D872B4">
        <w:rPr>
          <w:rFonts w:ascii="Arial" w:hAnsi="Arial" w:cs="Arial"/>
        </w:rPr>
        <w:t xml:space="preserve"> </w:t>
      </w:r>
      <w:r w:rsidR="00C77D53" w:rsidRPr="001149A1">
        <w:rPr>
          <w:rFonts w:ascii="Arial" w:hAnsi="Arial" w:cs="Arial"/>
        </w:rPr>
        <w:t>a professor in the Division of Immunology</w:t>
      </w:r>
      <w:r w:rsidR="001149A1">
        <w:rPr>
          <w:rFonts w:ascii="Arial" w:hAnsi="Arial" w:cs="Arial"/>
        </w:rPr>
        <w:t>, Allergy and Rheumatology</w:t>
      </w:r>
      <w:r w:rsidR="00E6544E">
        <w:rPr>
          <w:rFonts w:ascii="Arial" w:hAnsi="Arial" w:cs="Arial"/>
        </w:rPr>
        <w:t>; and</w:t>
      </w:r>
    </w:p>
    <w:p w14:paraId="7546A02F" w14:textId="5F71FB28" w:rsidR="00653A18" w:rsidRPr="001149A1" w:rsidRDefault="001149A1" w:rsidP="001149A1">
      <w:pPr>
        <w:pStyle w:val="ListParagraph"/>
        <w:numPr>
          <w:ilvl w:val="0"/>
          <w:numId w:val="1"/>
        </w:numPr>
        <w:rPr>
          <w:rFonts w:ascii="Arial" w:hAnsi="Arial" w:cs="Arial"/>
        </w:rPr>
      </w:pPr>
      <w:r w:rsidRPr="001149A1">
        <w:rPr>
          <w:rFonts w:ascii="Arial" w:hAnsi="Arial" w:cs="Arial"/>
          <w:b/>
        </w:rPr>
        <w:t>Pat McMahon</w:t>
      </w:r>
      <w:r>
        <w:rPr>
          <w:rFonts w:ascii="Arial" w:hAnsi="Arial" w:cs="Arial"/>
        </w:rPr>
        <w:t>, a nurse practitioner</w:t>
      </w:r>
      <w:r w:rsidR="00C77D53" w:rsidRPr="001149A1">
        <w:rPr>
          <w:rFonts w:ascii="Arial" w:hAnsi="Arial" w:cs="Arial"/>
        </w:rPr>
        <w:t xml:space="preserve">, </w:t>
      </w:r>
      <w:r w:rsidR="005F55D3">
        <w:rPr>
          <w:rFonts w:ascii="Arial" w:hAnsi="Arial" w:cs="Arial"/>
        </w:rPr>
        <w:t>who is a 1985 UC m</w:t>
      </w:r>
      <w:r w:rsidR="002D19ED" w:rsidRPr="001149A1">
        <w:rPr>
          <w:rFonts w:ascii="Arial" w:hAnsi="Arial" w:cs="Arial"/>
        </w:rPr>
        <w:t xml:space="preserve">aster of </w:t>
      </w:r>
      <w:r w:rsidR="005F55D3" w:rsidRPr="001149A1">
        <w:rPr>
          <w:rFonts w:ascii="Arial" w:hAnsi="Arial" w:cs="Arial"/>
        </w:rPr>
        <w:t>nursing</w:t>
      </w:r>
      <w:r w:rsidR="002D19ED" w:rsidRPr="001149A1">
        <w:rPr>
          <w:rFonts w:ascii="Arial" w:hAnsi="Arial" w:cs="Arial"/>
        </w:rPr>
        <w:t xml:space="preserve"> graduate and current dean of academic affairs at Good Samaritan College of Nursing and Health.</w:t>
      </w:r>
    </w:p>
    <w:p w14:paraId="2AAB9D2C" w14:textId="2754C4BB" w:rsidR="002D19ED" w:rsidRDefault="00190A5F" w:rsidP="00190A5F">
      <w:pPr>
        <w:tabs>
          <w:tab w:val="left" w:pos="360"/>
        </w:tabs>
        <w:rPr>
          <w:rFonts w:ascii="Arial" w:hAnsi="Arial" w:cs="Arial"/>
        </w:rPr>
      </w:pPr>
      <w:r>
        <w:rPr>
          <w:rFonts w:ascii="Arial" w:hAnsi="Arial" w:cs="Arial"/>
        </w:rPr>
        <w:t>“</w:t>
      </w:r>
      <w:r w:rsidR="00A36799">
        <w:rPr>
          <w:rFonts w:ascii="Arial" w:hAnsi="Arial" w:cs="Arial"/>
        </w:rPr>
        <w:t xml:space="preserve">The relationship between UC Health and CAA </w:t>
      </w:r>
      <w:r w:rsidR="00374E8E">
        <w:rPr>
          <w:rFonts w:ascii="Arial" w:hAnsi="Arial" w:cs="Arial"/>
        </w:rPr>
        <w:t xml:space="preserve">has been formalized with the acquisition, but </w:t>
      </w:r>
      <w:r w:rsidR="0069325B">
        <w:rPr>
          <w:rFonts w:ascii="Arial" w:hAnsi="Arial" w:cs="Arial"/>
        </w:rPr>
        <w:t>a strong partnership has</w:t>
      </w:r>
      <w:r w:rsidR="00374E8E">
        <w:rPr>
          <w:rFonts w:ascii="Arial" w:hAnsi="Arial" w:cs="Arial"/>
        </w:rPr>
        <w:t xml:space="preserve"> existed </w:t>
      </w:r>
      <w:r w:rsidR="0069325B">
        <w:rPr>
          <w:rFonts w:ascii="Arial" w:hAnsi="Arial" w:cs="Arial"/>
        </w:rPr>
        <w:t xml:space="preserve">between the two </w:t>
      </w:r>
      <w:r w:rsidR="00374E8E">
        <w:rPr>
          <w:rFonts w:ascii="Arial" w:hAnsi="Arial" w:cs="Arial"/>
        </w:rPr>
        <w:t>for more than 30 years</w:t>
      </w:r>
      <w:r w:rsidR="0069325B">
        <w:rPr>
          <w:rFonts w:ascii="Arial" w:hAnsi="Arial" w:cs="Arial"/>
        </w:rPr>
        <w:t xml:space="preserve"> with CAA physicians serving as faculty in the Department of Internal Medicine</w:t>
      </w:r>
      <w:r>
        <w:rPr>
          <w:rFonts w:ascii="Arial" w:hAnsi="Arial" w:cs="Arial"/>
        </w:rPr>
        <w:t xml:space="preserve"> and </w:t>
      </w:r>
      <w:r w:rsidR="00C4366C">
        <w:rPr>
          <w:rFonts w:ascii="Arial" w:hAnsi="Arial" w:cs="Arial"/>
        </w:rPr>
        <w:t xml:space="preserve">making strong </w:t>
      </w:r>
      <w:r w:rsidR="001149A1">
        <w:rPr>
          <w:rFonts w:ascii="Arial" w:hAnsi="Arial" w:cs="Arial"/>
        </w:rPr>
        <w:t xml:space="preserve">research </w:t>
      </w:r>
      <w:r w:rsidR="00C4366C">
        <w:rPr>
          <w:rFonts w:ascii="Arial" w:hAnsi="Arial" w:cs="Arial"/>
        </w:rPr>
        <w:t>contributions to</w:t>
      </w:r>
      <w:r>
        <w:rPr>
          <w:rFonts w:ascii="Arial" w:hAnsi="Arial" w:cs="Arial"/>
        </w:rPr>
        <w:t xml:space="preserve"> the university community</w:t>
      </w:r>
      <w:r w:rsidR="00374E8E">
        <w:rPr>
          <w:rFonts w:ascii="Arial" w:hAnsi="Arial" w:cs="Arial"/>
        </w:rPr>
        <w:t>,</w:t>
      </w:r>
      <w:r>
        <w:rPr>
          <w:rFonts w:ascii="Arial" w:hAnsi="Arial" w:cs="Arial"/>
        </w:rPr>
        <w:t xml:space="preserve">” </w:t>
      </w:r>
      <w:r w:rsidR="00374E8E">
        <w:rPr>
          <w:rFonts w:ascii="Arial" w:hAnsi="Arial" w:cs="Arial"/>
        </w:rPr>
        <w:t>said Rouan</w:t>
      </w:r>
      <w:r>
        <w:rPr>
          <w:rFonts w:ascii="Arial" w:hAnsi="Arial" w:cs="Arial"/>
        </w:rPr>
        <w:t>.</w:t>
      </w:r>
    </w:p>
    <w:p w14:paraId="534E0CAD" w14:textId="390681B9" w:rsidR="00190A5F" w:rsidRDefault="001149A1" w:rsidP="00190A5F">
      <w:pPr>
        <w:tabs>
          <w:tab w:val="left" w:pos="360"/>
        </w:tabs>
        <w:rPr>
          <w:rFonts w:ascii="Arial" w:hAnsi="Arial" w:cs="Arial"/>
        </w:rPr>
      </w:pPr>
      <w:r>
        <w:rPr>
          <w:rFonts w:ascii="Arial" w:hAnsi="Arial" w:cs="Arial"/>
        </w:rPr>
        <w:t xml:space="preserve">Ware </w:t>
      </w:r>
      <w:r w:rsidR="00190A5F">
        <w:rPr>
          <w:rFonts w:ascii="Arial" w:hAnsi="Arial" w:cs="Arial"/>
        </w:rPr>
        <w:t>said the partnership with UC Health will allow CAA to continue to be leaders in treating rheumatic diseases in the Tristate.</w:t>
      </w:r>
      <w:r w:rsidR="004C11BF">
        <w:rPr>
          <w:rFonts w:ascii="Arial" w:hAnsi="Arial" w:cs="Arial"/>
        </w:rPr>
        <w:t xml:space="preserve"> “We all have experience in the diagnosis and treatment </w:t>
      </w:r>
      <w:r>
        <w:rPr>
          <w:rFonts w:ascii="Arial" w:hAnsi="Arial" w:cs="Arial"/>
        </w:rPr>
        <w:t xml:space="preserve">of complex rheumatic diseases. </w:t>
      </w:r>
      <w:r w:rsidR="004C11BF">
        <w:rPr>
          <w:rFonts w:ascii="Arial" w:hAnsi="Arial" w:cs="Arial"/>
        </w:rPr>
        <w:t>Several of us have participated in translational research and clinical trials. We actively collaborate with several prominent groups in the city</w:t>
      </w:r>
      <w:r w:rsidR="005F18BA">
        <w:rPr>
          <w:rFonts w:ascii="Arial" w:hAnsi="Arial" w:cs="Arial"/>
        </w:rPr>
        <w:t xml:space="preserve"> and the university including </w:t>
      </w:r>
      <w:r w:rsidR="0067641D">
        <w:rPr>
          <w:rFonts w:ascii="Arial" w:hAnsi="Arial" w:cs="Arial"/>
        </w:rPr>
        <w:t>Cincinnati Children’s Hospital’s pediatric rheumatology division as well as UC Medical Center’s neurology and orthopedics departments.”</w:t>
      </w:r>
    </w:p>
    <w:p w14:paraId="0C62B15D" w14:textId="1D887C18" w:rsidR="00A4263E" w:rsidRDefault="0067641D" w:rsidP="0067641D">
      <w:pPr>
        <w:tabs>
          <w:tab w:val="left" w:pos="360"/>
        </w:tabs>
        <w:rPr>
          <w:rFonts w:ascii="Arial" w:hAnsi="Arial" w:cs="Arial"/>
        </w:rPr>
      </w:pPr>
      <w:r>
        <w:rPr>
          <w:rFonts w:ascii="Arial" w:hAnsi="Arial" w:cs="Arial"/>
        </w:rPr>
        <w:lastRenderedPageBreak/>
        <w:t>“We are working with UC Medical Center on quality improvement and patient safety which will have an enormous impact on our patients as we move forward,” said Ware.</w:t>
      </w:r>
    </w:p>
    <w:p w14:paraId="180D55CD" w14:textId="77777777" w:rsidR="0067641D" w:rsidRPr="0067641D" w:rsidRDefault="0067641D" w:rsidP="0067641D">
      <w:pPr>
        <w:tabs>
          <w:tab w:val="left" w:pos="360"/>
        </w:tabs>
        <w:rPr>
          <w:rFonts w:ascii="Arial" w:hAnsi="Arial" w:cs="Arial"/>
        </w:rPr>
      </w:pPr>
    </w:p>
    <w:p w14:paraId="3808739B" w14:textId="77777777" w:rsidR="00C82D5E" w:rsidRDefault="00C82D5E" w:rsidP="00C82D5E">
      <w:pPr>
        <w:rPr>
          <w:rFonts w:ascii="Arial" w:hAnsi="Arial" w:cs="Arial"/>
          <w:sz w:val="20"/>
          <w:szCs w:val="20"/>
        </w:rPr>
      </w:pPr>
      <w:r>
        <w:rPr>
          <w:rFonts w:ascii="Arial" w:hAnsi="Arial" w:cs="Arial"/>
          <w:b/>
          <w:bCs/>
          <w:i/>
          <w:iCs/>
          <w:sz w:val="20"/>
          <w:szCs w:val="20"/>
        </w:rPr>
        <w:t>About UC Health</w:t>
      </w:r>
      <w:r>
        <w:rPr>
          <w:rFonts w:ascii="Arial" w:hAnsi="Arial" w:cs="Arial"/>
          <w:b/>
          <w:bCs/>
          <w:i/>
          <w:iCs/>
          <w:sz w:val="20"/>
          <w:szCs w:val="20"/>
        </w:rPr>
        <w:br/>
      </w:r>
      <w:r>
        <w:rPr>
          <w:rFonts w:ascii="Arial" w:hAnsi="Arial" w:cs="Arial"/>
          <w:i/>
          <w:iCs/>
          <w:sz w:val="20"/>
          <w:szCs w:val="20"/>
        </w:rPr>
        <w:t xml:space="preserve">UC Health, the University of Cincinnati’s affiliated health system, includes University of Cincinnati Medical Center, ranked one of the best hospitals in the region by </w:t>
      </w:r>
      <w:r>
        <w:rPr>
          <w:rFonts w:ascii="Arial" w:hAnsi="Arial" w:cs="Arial"/>
          <w:sz w:val="20"/>
          <w:szCs w:val="20"/>
        </w:rPr>
        <w:t>U.S. News &amp; World Report</w:t>
      </w:r>
      <w:r>
        <w:rPr>
          <w:rFonts w:ascii="Arial" w:hAnsi="Arial" w:cs="Arial"/>
          <w:i/>
          <w:iCs/>
          <w:sz w:val="20"/>
          <w:szCs w:val="20"/>
        </w:rPr>
        <w:t>; West Chester Hospital, one of Cincinnati’s newest hospitals and the recipient of the 2013 HealthGrades</w:t>
      </w:r>
      <w:r>
        <w:rPr>
          <w:rFonts w:ascii="Arial" w:hAnsi="Arial" w:cs="Arial"/>
          <w:i/>
          <w:iCs/>
          <w:sz w:val="20"/>
          <w:szCs w:val="20"/>
          <w:vertAlign w:val="superscript"/>
        </w:rPr>
        <w:t xml:space="preserve">® </w:t>
      </w:r>
      <w:r>
        <w:rPr>
          <w:rFonts w:ascii="Arial" w:hAnsi="Arial" w:cs="Arial"/>
          <w:i/>
          <w:iCs/>
          <w:sz w:val="20"/>
          <w:szCs w:val="20"/>
        </w:rPr>
        <w:t>Outstanding Patient Experience Award</w:t>
      </w:r>
      <w:r>
        <w:rPr>
          <w:rFonts w:ascii="Arial" w:hAnsi="Arial" w:cs="Arial"/>
          <w:i/>
          <w:iCs/>
          <w:sz w:val="20"/>
          <w:szCs w:val="20"/>
          <w:vertAlign w:val="superscript"/>
        </w:rPr>
        <w:t>™</w:t>
      </w:r>
      <w:r>
        <w:rPr>
          <w:rFonts w:ascii="Arial" w:hAnsi="Arial" w:cs="Arial"/>
          <w:i/>
          <w:iCs/>
          <w:sz w:val="20"/>
          <w:szCs w:val="20"/>
        </w:rPr>
        <w:t xml:space="preserve">, ranking it above 90 percent of hospitals nationally for patient satisfaction; Drake Center, Cincinnati’s premier provider of long-term acute care; University of Cincinnati Physicians, Cincinnati’s largest multi-specialty practice group with more than 700 board-certified clinicians and surgeons; Lindner Center of HOPE, the region’s premier mental health center; and several institutes focusing on the areas of cancer, the neurosciences, cardiovascular and diabetes. To learn more, visit </w:t>
      </w:r>
      <w:hyperlink r:id="rId8" w:history="1">
        <w:r>
          <w:rPr>
            <w:rStyle w:val="Hyperlink"/>
            <w:rFonts w:ascii="Arial" w:hAnsi="Arial" w:cs="Arial"/>
            <w:i/>
            <w:iCs/>
            <w:sz w:val="20"/>
            <w:szCs w:val="20"/>
          </w:rPr>
          <w:t>UCHealth.com</w:t>
        </w:r>
      </w:hyperlink>
      <w:r>
        <w:rPr>
          <w:rFonts w:ascii="Arial" w:hAnsi="Arial" w:cs="Arial"/>
          <w:i/>
          <w:iCs/>
          <w:sz w:val="20"/>
          <w:szCs w:val="20"/>
        </w:rPr>
        <w:t>.</w:t>
      </w:r>
    </w:p>
    <w:p w14:paraId="3747D082" w14:textId="77777777" w:rsidR="00C82D5E" w:rsidRDefault="00C82D5E" w:rsidP="00C82D5E">
      <w:pPr>
        <w:jc w:val="center"/>
        <w:rPr>
          <w:rFonts w:ascii="Arial" w:hAnsi="Arial" w:cs="Arial"/>
          <w:sz w:val="20"/>
          <w:szCs w:val="20"/>
        </w:rPr>
      </w:pPr>
      <w:r>
        <w:rPr>
          <w:rFonts w:ascii="Arial" w:hAnsi="Arial" w:cs="Arial"/>
          <w:sz w:val="20"/>
          <w:szCs w:val="20"/>
        </w:rPr>
        <w:t>-###-</w:t>
      </w:r>
    </w:p>
    <w:p w14:paraId="5916E4D7" w14:textId="77777777" w:rsidR="00C82D5E" w:rsidRDefault="00C82D5E" w:rsidP="00C82D5E">
      <w:pPr>
        <w:jc w:val="center"/>
        <w:rPr>
          <w:rFonts w:ascii="Arial" w:hAnsi="Arial" w:cs="Arial"/>
          <w:sz w:val="20"/>
          <w:szCs w:val="20"/>
        </w:rPr>
      </w:pPr>
    </w:p>
    <w:p w14:paraId="5E55EF3C" w14:textId="77777777" w:rsidR="00C82D5E" w:rsidRDefault="00C82D5E" w:rsidP="00C82D5E">
      <w:pPr>
        <w:rPr>
          <w:rFonts w:ascii="Arial" w:hAnsi="Arial" w:cs="Arial"/>
          <w:b/>
          <w:bCs/>
          <w:sz w:val="20"/>
          <w:szCs w:val="20"/>
        </w:rPr>
      </w:pPr>
      <w:r>
        <w:rPr>
          <w:rFonts w:ascii="Arial" w:hAnsi="Arial" w:cs="Arial"/>
          <w:b/>
          <w:bCs/>
          <w:sz w:val="20"/>
          <w:szCs w:val="20"/>
        </w:rPr>
        <w:t xml:space="preserve">Media Contact:             </w:t>
      </w:r>
    </w:p>
    <w:p w14:paraId="21C7B68D" w14:textId="77777777" w:rsidR="00C82D5E" w:rsidRDefault="00C82D5E" w:rsidP="00C82D5E">
      <w:pPr>
        <w:rPr>
          <w:rFonts w:ascii="Arial" w:hAnsi="Arial" w:cs="Arial"/>
          <w:sz w:val="20"/>
          <w:szCs w:val="20"/>
          <w:lang w:val="nl-NL"/>
        </w:rPr>
      </w:pPr>
      <w:r>
        <w:rPr>
          <w:rFonts w:ascii="Arial" w:hAnsi="Arial" w:cs="Arial"/>
          <w:sz w:val="20"/>
          <w:szCs w:val="20"/>
          <w:lang w:val="nl-NL"/>
        </w:rPr>
        <w:t>Cedric Ricks</w:t>
      </w:r>
    </w:p>
    <w:p w14:paraId="05B30C54" w14:textId="77777777" w:rsidR="00C82D5E" w:rsidRDefault="00C82D5E" w:rsidP="00C82D5E">
      <w:pPr>
        <w:rPr>
          <w:rFonts w:ascii="Arial" w:hAnsi="Arial" w:cs="Arial"/>
          <w:sz w:val="20"/>
          <w:szCs w:val="20"/>
          <w:lang w:val="nl-NL"/>
        </w:rPr>
      </w:pPr>
      <w:r>
        <w:rPr>
          <w:rFonts w:ascii="Arial" w:hAnsi="Arial" w:cs="Arial"/>
          <w:sz w:val="20"/>
          <w:szCs w:val="20"/>
          <w:lang w:val="nl-NL"/>
        </w:rPr>
        <w:t>513-558-4657</w:t>
      </w:r>
    </w:p>
    <w:p w14:paraId="40ECA278" w14:textId="77777777" w:rsidR="00C82D5E" w:rsidRDefault="009849FD" w:rsidP="00C82D5E">
      <w:pPr>
        <w:rPr>
          <w:rFonts w:ascii="Arial" w:hAnsi="Arial" w:cs="Arial"/>
          <w:color w:val="E00122"/>
          <w:sz w:val="20"/>
          <w:szCs w:val="20"/>
          <w:u w:val="single"/>
          <w:lang w:val="nl-NL"/>
        </w:rPr>
      </w:pPr>
      <w:hyperlink r:id="rId9" w:history="1">
        <w:r w:rsidR="00C82D5E">
          <w:rPr>
            <w:rStyle w:val="Hyperlink"/>
            <w:rFonts w:ascii="Arial" w:hAnsi="Arial" w:cs="Arial"/>
            <w:color w:val="E00122"/>
            <w:sz w:val="20"/>
            <w:szCs w:val="20"/>
            <w:lang w:val="nl-NL"/>
          </w:rPr>
          <w:t>cedric.ricks@uc.edu</w:t>
        </w:r>
      </w:hyperlink>
      <w:r w:rsidR="00C82D5E">
        <w:rPr>
          <w:rFonts w:ascii="Arial" w:hAnsi="Arial" w:cs="Arial"/>
          <w:color w:val="E00122"/>
          <w:sz w:val="20"/>
          <w:szCs w:val="20"/>
          <w:u w:val="single"/>
          <w:lang w:val="nl-NL"/>
        </w:rPr>
        <w:t xml:space="preserve">  </w:t>
      </w:r>
    </w:p>
    <w:p w14:paraId="5121B906" w14:textId="77777777" w:rsidR="00C82D5E" w:rsidRDefault="00C82D5E" w:rsidP="00C82D5E">
      <w:pPr>
        <w:rPr>
          <w:rFonts w:ascii="Arial" w:hAnsi="Arial" w:cs="Arial"/>
          <w:color w:val="1F497D"/>
          <w:sz w:val="20"/>
          <w:szCs w:val="20"/>
        </w:rPr>
      </w:pPr>
    </w:p>
    <w:p w14:paraId="15C3F672" w14:textId="77777777" w:rsidR="00C82D5E" w:rsidRDefault="00C82D5E" w:rsidP="00C82D5E">
      <w:pPr>
        <w:rPr>
          <w:rFonts w:ascii="Calibri" w:hAnsi="Calibri" w:cs="Times New Roman"/>
          <w:color w:val="1F497D"/>
        </w:rPr>
      </w:pPr>
    </w:p>
    <w:p w14:paraId="19D23009" w14:textId="77777777" w:rsidR="00C82D5E" w:rsidRDefault="00C82D5E" w:rsidP="00C82D5E">
      <w:pPr>
        <w:rPr>
          <w:color w:val="1F497D"/>
        </w:rPr>
      </w:pPr>
    </w:p>
    <w:p w14:paraId="2F897AB9" w14:textId="77777777" w:rsidR="00C82D5E" w:rsidRDefault="00C82D5E" w:rsidP="00C82D5E">
      <w:pPr>
        <w:rPr>
          <w:color w:val="1F497D"/>
        </w:rPr>
      </w:pPr>
    </w:p>
    <w:p w14:paraId="4835E08D" w14:textId="77777777" w:rsidR="00C82D5E" w:rsidRDefault="00C82D5E" w:rsidP="00C82D5E"/>
    <w:p w14:paraId="55F456CA" w14:textId="77777777" w:rsidR="00C82D5E" w:rsidRDefault="00C82D5E" w:rsidP="00C82D5E">
      <w:pPr>
        <w:rPr>
          <w:rFonts w:ascii="Arial" w:hAnsi="Arial" w:cs="Arial"/>
          <w:sz w:val="20"/>
          <w:szCs w:val="20"/>
        </w:rPr>
      </w:pPr>
    </w:p>
    <w:p w14:paraId="19B26DDC" w14:textId="77777777" w:rsidR="00C82D5E" w:rsidRDefault="00C82D5E" w:rsidP="00C82D5E">
      <w:pPr>
        <w:rPr>
          <w:rFonts w:ascii="Calibri" w:hAnsi="Calibri" w:cs="Times New Roman"/>
        </w:rPr>
      </w:pPr>
    </w:p>
    <w:p w14:paraId="6D2D48AB" w14:textId="77777777" w:rsidR="00C82D5E" w:rsidRDefault="00C82D5E" w:rsidP="00C82D5E">
      <w:pPr>
        <w:rPr>
          <w:rFonts w:ascii="Arial" w:hAnsi="Arial" w:cs="Arial"/>
          <w:color w:val="0000FF" w:themeColor="hyperlink"/>
          <w:sz w:val="20"/>
          <w:szCs w:val="20"/>
          <w:u w:val="single"/>
        </w:rPr>
      </w:pPr>
    </w:p>
    <w:p w14:paraId="7D49A75A" w14:textId="77777777" w:rsidR="00C82D5E" w:rsidRDefault="00C82D5E" w:rsidP="00C82D5E">
      <w:pPr>
        <w:rPr>
          <w:rFonts w:ascii="Arial" w:hAnsi="Arial" w:cs="Arial"/>
          <w:sz w:val="20"/>
          <w:szCs w:val="20"/>
        </w:rPr>
      </w:pPr>
    </w:p>
    <w:p w14:paraId="0DA622CE" w14:textId="77777777" w:rsidR="00C82D5E" w:rsidRDefault="00C82D5E" w:rsidP="00C82D5E">
      <w:pPr>
        <w:rPr>
          <w:rFonts w:ascii="Arial" w:hAnsi="Arial" w:cs="Arial"/>
          <w:sz w:val="20"/>
          <w:szCs w:val="20"/>
        </w:rPr>
      </w:pPr>
    </w:p>
    <w:p w14:paraId="623AA779" w14:textId="77777777" w:rsidR="00C82D5E" w:rsidRDefault="00C82D5E">
      <w:pPr>
        <w:rPr>
          <w:rFonts w:ascii="Arial" w:hAnsi="Arial" w:cs="Arial"/>
          <w:b/>
        </w:rPr>
      </w:pPr>
    </w:p>
    <w:p w14:paraId="7F37C9A2" w14:textId="77777777" w:rsidR="00C82D5E" w:rsidRDefault="00C82D5E">
      <w:pPr>
        <w:rPr>
          <w:rFonts w:ascii="Arial" w:hAnsi="Arial" w:cs="Arial"/>
          <w:b/>
        </w:rPr>
      </w:pPr>
    </w:p>
    <w:p w14:paraId="1A3F55A6" w14:textId="77777777" w:rsidR="00C82D5E" w:rsidRDefault="00C82D5E">
      <w:pPr>
        <w:rPr>
          <w:rFonts w:ascii="Arial" w:hAnsi="Arial" w:cs="Arial"/>
          <w:b/>
        </w:rPr>
      </w:pPr>
    </w:p>
    <w:p w14:paraId="0AC57648" w14:textId="77777777" w:rsidR="00C82D5E" w:rsidRDefault="00C82D5E">
      <w:pPr>
        <w:rPr>
          <w:rFonts w:ascii="Arial" w:hAnsi="Arial" w:cs="Arial"/>
          <w:b/>
        </w:rPr>
      </w:pPr>
    </w:p>
    <w:p w14:paraId="54576BBE" w14:textId="77777777" w:rsidR="00C82D5E" w:rsidRDefault="00C82D5E">
      <w:pPr>
        <w:rPr>
          <w:rFonts w:ascii="Arial" w:hAnsi="Arial" w:cs="Arial"/>
          <w:b/>
        </w:rPr>
      </w:pPr>
    </w:p>
    <w:p w14:paraId="67FE5673" w14:textId="77777777" w:rsidR="009D0B94" w:rsidRPr="009053DE" w:rsidRDefault="009D0B94">
      <w:pPr>
        <w:rPr>
          <w:rFonts w:ascii="Arial" w:hAnsi="Arial" w:cs="Arial"/>
        </w:rPr>
      </w:pPr>
    </w:p>
    <w:sectPr w:rsidR="009D0B94" w:rsidRPr="00905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CB62E4"/>
    <w:multiLevelType w:val="hybridMultilevel"/>
    <w:tmpl w:val="3350D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722"/>
    <w:rsid w:val="000174A7"/>
    <w:rsid w:val="00021CDA"/>
    <w:rsid w:val="0004416A"/>
    <w:rsid w:val="00057D74"/>
    <w:rsid w:val="000D68C4"/>
    <w:rsid w:val="000F3BB5"/>
    <w:rsid w:val="001149A1"/>
    <w:rsid w:val="00145B3F"/>
    <w:rsid w:val="00154D42"/>
    <w:rsid w:val="00154D58"/>
    <w:rsid w:val="0016360A"/>
    <w:rsid w:val="00190A5F"/>
    <w:rsid w:val="001A2437"/>
    <w:rsid w:val="001F607C"/>
    <w:rsid w:val="00213D6C"/>
    <w:rsid w:val="00241D4C"/>
    <w:rsid w:val="00296807"/>
    <w:rsid w:val="00297D28"/>
    <w:rsid w:val="002D19ED"/>
    <w:rsid w:val="002F42E7"/>
    <w:rsid w:val="00321166"/>
    <w:rsid w:val="00374E8E"/>
    <w:rsid w:val="00394E16"/>
    <w:rsid w:val="003B7811"/>
    <w:rsid w:val="003D2EED"/>
    <w:rsid w:val="003E1355"/>
    <w:rsid w:val="00404FAA"/>
    <w:rsid w:val="00483A84"/>
    <w:rsid w:val="00490C83"/>
    <w:rsid w:val="00495ECF"/>
    <w:rsid w:val="00497560"/>
    <w:rsid w:val="00497C9D"/>
    <w:rsid w:val="004A0C0D"/>
    <w:rsid w:val="004C08DE"/>
    <w:rsid w:val="004C11BF"/>
    <w:rsid w:val="004E650C"/>
    <w:rsid w:val="005242E9"/>
    <w:rsid w:val="00537F05"/>
    <w:rsid w:val="005C6BA4"/>
    <w:rsid w:val="005D6850"/>
    <w:rsid w:val="005F18BA"/>
    <w:rsid w:val="005F55D3"/>
    <w:rsid w:val="0060138D"/>
    <w:rsid w:val="00653A18"/>
    <w:rsid w:val="0067641D"/>
    <w:rsid w:val="0069325B"/>
    <w:rsid w:val="006D6BD4"/>
    <w:rsid w:val="006E4741"/>
    <w:rsid w:val="007226FA"/>
    <w:rsid w:val="00722EF5"/>
    <w:rsid w:val="00772B7C"/>
    <w:rsid w:val="007C4084"/>
    <w:rsid w:val="00832A90"/>
    <w:rsid w:val="008B7817"/>
    <w:rsid w:val="009048C3"/>
    <w:rsid w:val="009053DE"/>
    <w:rsid w:val="009849FD"/>
    <w:rsid w:val="009979C3"/>
    <w:rsid w:val="009D0B94"/>
    <w:rsid w:val="009F66BE"/>
    <w:rsid w:val="00A36799"/>
    <w:rsid w:val="00A4263E"/>
    <w:rsid w:val="00A613D1"/>
    <w:rsid w:val="00A77472"/>
    <w:rsid w:val="00AA7A7F"/>
    <w:rsid w:val="00B314DA"/>
    <w:rsid w:val="00B47F52"/>
    <w:rsid w:val="00BE3E72"/>
    <w:rsid w:val="00BF0AD7"/>
    <w:rsid w:val="00BF4B70"/>
    <w:rsid w:val="00C20731"/>
    <w:rsid w:val="00C4366C"/>
    <w:rsid w:val="00C77D53"/>
    <w:rsid w:val="00C82D5E"/>
    <w:rsid w:val="00CD6BE7"/>
    <w:rsid w:val="00D135AB"/>
    <w:rsid w:val="00D51C97"/>
    <w:rsid w:val="00D52CD6"/>
    <w:rsid w:val="00D872B4"/>
    <w:rsid w:val="00DB3CBF"/>
    <w:rsid w:val="00DC5D98"/>
    <w:rsid w:val="00E64411"/>
    <w:rsid w:val="00E6544E"/>
    <w:rsid w:val="00E661F0"/>
    <w:rsid w:val="00E756F2"/>
    <w:rsid w:val="00EB2BE5"/>
    <w:rsid w:val="00EB5722"/>
    <w:rsid w:val="00EE68A1"/>
    <w:rsid w:val="00F30773"/>
    <w:rsid w:val="00F32A7C"/>
    <w:rsid w:val="00F44BD9"/>
    <w:rsid w:val="00FD0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74995"/>
  <w15:docId w15:val="{FCCEE0E8-7D6C-4BF8-9F8C-58F73A1B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B5722"/>
    <w:pPr>
      <w:spacing w:after="0" w:line="240" w:lineRule="auto"/>
    </w:pPr>
    <w:rPr>
      <w:rFonts w:ascii="Arial" w:eastAsia="Times New Roman" w:hAnsi="Arial" w:cs="Times New Roman"/>
      <w:szCs w:val="20"/>
    </w:rPr>
  </w:style>
  <w:style w:type="character" w:customStyle="1" w:styleId="BodyTextChar">
    <w:name w:val="Body Text Char"/>
    <w:basedOn w:val="DefaultParagraphFont"/>
    <w:link w:val="BodyText"/>
    <w:rsid w:val="00EB5722"/>
    <w:rPr>
      <w:rFonts w:ascii="Arial" w:eastAsia="Times New Roman" w:hAnsi="Arial" w:cs="Times New Roman"/>
      <w:szCs w:val="20"/>
    </w:rPr>
  </w:style>
  <w:style w:type="paragraph" w:styleId="BodyText3">
    <w:name w:val="Body Text 3"/>
    <w:basedOn w:val="Normal"/>
    <w:link w:val="BodyText3Char"/>
    <w:rsid w:val="00EB5722"/>
    <w:pPr>
      <w:tabs>
        <w:tab w:val="left" w:pos="360"/>
      </w:tabs>
      <w:spacing w:after="0"/>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EB572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68C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D68C4"/>
    <w:rPr>
      <w:rFonts w:ascii="Lucida Grande" w:hAnsi="Lucida Grande"/>
      <w:sz w:val="18"/>
      <w:szCs w:val="18"/>
    </w:rPr>
  </w:style>
  <w:style w:type="character" w:styleId="Hyperlink">
    <w:name w:val="Hyperlink"/>
    <w:basedOn w:val="DefaultParagraphFont"/>
    <w:uiPriority w:val="99"/>
    <w:semiHidden/>
    <w:unhideWhenUsed/>
    <w:rsid w:val="00C82D5E"/>
    <w:rPr>
      <w:color w:val="0000FF" w:themeColor="hyperlink"/>
      <w:u w:val="single"/>
    </w:rPr>
  </w:style>
  <w:style w:type="paragraph" w:styleId="ListParagraph">
    <w:name w:val="List Paragraph"/>
    <w:basedOn w:val="Normal"/>
    <w:uiPriority w:val="34"/>
    <w:qFormat/>
    <w:rsid w:val="001149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856500">
      <w:bodyDiv w:val="1"/>
      <w:marLeft w:val="0"/>
      <w:marRight w:val="0"/>
      <w:marTop w:val="0"/>
      <w:marBottom w:val="0"/>
      <w:divBdr>
        <w:top w:val="none" w:sz="0" w:space="0" w:color="auto"/>
        <w:left w:val="none" w:sz="0" w:space="0" w:color="auto"/>
        <w:bottom w:val="none" w:sz="0" w:space="0" w:color="auto"/>
        <w:right w:val="none" w:sz="0" w:space="0" w:color="auto"/>
      </w:divBdr>
    </w:div>
    <w:div w:id="1400782263">
      <w:bodyDiv w:val="1"/>
      <w:marLeft w:val="0"/>
      <w:marRight w:val="0"/>
      <w:marTop w:val="0"/>
      <w:marBottom w:val="0"/>
      <w:divBdr>
        <w:top w:val="none" w:sz="0" w:space="0" w:color="auto"/>
        <w:left w:val="none" w:sz="0" w:space="0" w:color="auto"/>
        <w:bottom w:val="none" w:sz="0" w:space="0" w:color="auto"/>
        <w:right w:val="none" w:sz="0" w:space="0" w:color="auto"/>
      </w:divBdr>
    </w:div>
    <w:div w:id="1686665736">
      <w:bodyDiv w:val="1"/>
      <w:marLeft w:val="0"/>
      <w:marRight w:val="0"/>
      <w:marTop w:val="0"/>
      <w:marBottom w:val="0"/>
      <w:divBdr>
        <w:top w:val="none" w:sz="0" w:space="0" w:color="auto"/>
        <w:left w:val="none" w:sz="0" w:space="0" w:color="auto"/>
        <w:bottom w:val="none" w:sz="0" w:space="0" w:color="auto"/>
        <w:right w:val="none" w:sz="0" w:space="0" w:color="auto"/>
      </w:divBdr>
    </w:div>
    <w:div w:id="189631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health.com/" TargetMode="External"/><Relationship Id="rId3" Type="http://schemas.openxmlformats.org/officeDocument/2006/relationships/settings" Target="settings.xml"/><Relationship Id="rId7" Type="http://schemas.openxmlformats.org/officeDocument/2006/relationships/hyperlink" Target="http://www.uchealth.com/category/n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CEFBCF.E57E884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edric.ricks@u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UCIMIT</dc:creator>
  <cp:lastModifiedBy>Ricks, Cedric (rickscc)</cp:lastModifiedBy>
  <cp:revision>77</cp:revision>
  <dcterms:created xsi:type="dcterms:W3CDTF">2015-03-11T20:09:00Z</dcterms:created>
  <dcterms:modified xsi:type="dcterms:W3CDTF">2015-03-24T16:49:00Z</dcterms:modified>
</cp:coreProperties>
</file>